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2733675</wp:posOffset>
            </wp:positionH>
            <wp:positionV relativeFrom="paragraph">
              <wp:posOffset>251413</wp:posOffset>
            </wp:positionV>
            <wp:extent cx="544982" cy="425768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6mfs3868e530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5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2486025</wp:posOffset>
                  </wp:positionH>
                  <wp:positionV relativeFrom="paragraph">
                    <wp:posOffset>409575</wp:posOffset>
                  </wp:positionV>
                  <wp:extent cx="904875" cy="200025"/>
                  <wp:effectExtent b="0" l="0" r="0" t="0"/>
                  <wp:wrapNone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4.6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Decision Letter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Date:__________________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NAME OF PROPONENT: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Designation: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Institution: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Address: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RE (Title of project/study):</w:t>
      </w:r>
    </w:p>
    <w:p w:rsidR="00000000" w:rsidDel="00000000" w:rsidP="00000000" w:rsidRDefault="00000000" w:rsidRPr="00000000" w14:paraId="00000019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REC code: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Subject: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(Nature of action requested, e.g. ethical clearance, extension, acceptance of report, etc.)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Dear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4"/>
          <w:szCs w:val="24"/>
          <w:rtl w:val="0"/>
        </w:rPr>
        <w:t xml:space="preserve">(Name of proponent)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This is to acknowledge receipt of your request and the following supporting documents dated________.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The above documents underwent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full/expedited/exempted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review which generated the following (List of findings):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x-x-x-x-x-x-x-x-x-x-x-x-x-x-x-x-x-x-x-x-x-x-x-x-x-x-x-x-x-x-x-x-x-x-x-x-x-x-x-x-x-x-x-x-x-x-x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DECISION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Approved               [  ]                                           Major revisions       [  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Disapproved           [  ]                                           Minor revisions       [  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==============================================================================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List of recommendations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(Specific instructions to the proponent, if any)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bottom w:color="000000" w:space="1" w:sz="12" w:val="single"/>
        </w:pBd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Please be advised that you must submit progress reports at least one month before the study ends or if there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are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highlight w:val="white"/>
          <w:rtl w:val="0"/>
        </w:rPr>
        <w:t xml:space="preserve"> risks from the study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 (PHREB, 2020 PHREB SOP, 2020) when any of the following occur to the research, the proponent or participants:</w:t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Experiencing progress difficulties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Fails to meet agreed research goals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Fails to meet requirements at the first attempt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Fails to submit their research output by the expected submission date or end of the grace period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Adverse reactions occurred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The safety of the participants was compromised</w:t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ind w:left="0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Very truly yours,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Atty Geraldine Jorda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Chair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dVGpHh7Bxs8rNLWCkAukYGdQKg==">CgMxLjAyDmguNm1mczM4NjhlNTMwOAByITFSQ3FIOFV4S2RyNHBpOU0xdFpZaTdoSlZ3bnJ0R3Fpdg==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2025-09-12T03:23:00Z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