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2724150</wp:posOffset>
            </wp:positionH>
            <wp:positionV relativeFrom="paragraph">
              <wp:posOffset>232363</wp:posOffset>
            </wp:positionV>
            <wp:extent cx="544982" cy="425768"/>
            <wp:effectExtent b="0" l="0" r="0" t="0"/>
            <wp:wrapNone/>
            <wp:docPr id="75129767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rPr/>
            </w:pPr>
            <w:bookmarkStart w:colFirst="0" w:colLast="0" w:name="_heading=h.9tvkesivvxlb" w:id="0"/>
            <w:bookmarkEnd w:id="0"/>
            <w:r w:rsidDel="00000000" w:rsidR="00000000" w:rsidRPr="00000000">
              <w:rPr/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751297670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2476500</wp:posOffset>
                  </wp:positionH>
                  <wp:positionV relativeFrom="paragraph">
                    <wp:posOffset>409575</wp:posOffset>
                  </wp:positionV>
                  <wp:extent cx="904875" cy="200025"/>
                  <wp:effectExtent b="0" l="0" r="0" t="0"/>
                  <wp:wrapNone/>
                  <wp:docPr id="751297669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11.1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– Non-Compliance, Deviation &amp; Violation Report Form</w:t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36.0" w:type="dxa"/>
        <w:jc w:val="left"/>
        <w:tblLayout w:type="fixed"/>
        <w:tblLook w:val="0400"/>
      </w:tblPr>
      <w:tblGrid>
        <w:gridCol w:w="2600"/>
        <w:gridCol w:w="4088"/>
        <w:gridCol w:w="3048"/>
        <w:tblGridChange w:id="0">
          <w:tblGrid>
            <w:gridCol w:w="2600"/>
            <w:gridCol w:w="4088"/>
            <w:gridCol w:w="3048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REC CODE: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4">
            <w:pPr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STUDY PROTOCOL TITLE:</w:t>
            </w:r>
          </w:p>
          <w:p w:rsidR="00000000" w:rsidDel="00000000" w:rsidP="00000000" w:rsidRDefault="00000000" w:rsidRPr="00000000" w14:paraId="00000015">
            <w:pPr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APPROVAL DATE: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PRINCIPAL INVESTIGATOR:</w:t>
            </w:r>
          </w:p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Email: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Telephone: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Mobile: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STUDY SITE NAME: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STUDY SITE ADDRESS: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Email: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Telephone: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Mobile: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REPORT SUBMISSION DATE: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  <w:rtl w:val="0"/>
              </w:rPr>
              <w:t xml:space="preserve">&lt;dd/mm/yyyy&gt;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spacing w:line="276" w:lineRule="auto"/>
              <w:ind w:left="360" w:hanging="360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NATURE</w:t>
            </w:r>
          </w:p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color w:val="000000"/>
                <w:sz w:val="22"/>
                <w:szCs w:val="22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  <w:rtl w:val="0"/>
              </w:rPr>
              <w:t xml:space="preserve"> 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MINOR PROTOCOL DEVIATION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  <w:rtl w:val="0"/>
              </w:rPr>
              <w:t xml:space="preserve"> (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i w:val="1"/>
                <w:iCs w:val="1"/>
                <w:color w:val="000000"/>
                <w:sz w:val="22"/>
                <w:szCs w:val="22"/>
                <w:rtl w:val="0"/>
              </w:rPr>
              <w:t xml:space="preserve">non-systematic protocol noncompliance with minor consequences, in terms of its effect on the participant’s/subject’s rights, safety or welfare, or the integrity of study data; includes deviations that are administrative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  <w:rtl w:val="0"/>
              </w:rPr>
              <w:t xml:space="preserve">)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color w:val="000000"/>
                <w:sz w:val="22"/>
                <w:szCs w:val="22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MAJOR PROTOCOL DEVIATION OR VIOLATION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i w:val="1"/>
                <w:iCs w:val="1"/>
                <w:color w:val="000000"/>
                <w:sz w:val="22"/>
                <w:szCs w:val="22"/>
                <w:rtl w:val="0"/>
              </w:rPr>
              <w:t xml:space="preserve">(persistent protocol noncompliance with potentially serious consequences that could critically affect data analysis or put patients’ safety at risk)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ind w:left="720" w:hanging="360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DESCRIPTION OF REPORTED DEVIATION/VIOLATION:</w:t>
            </w:r>
          </w:p>
          <w:p w:rsidR="00000000" w:rsidDel="00000000" w:rsidP="00000000" w:rsidRDefault="00000000" w:rsidRPr="00000000" w14:paraId="0000003B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numPr>
                <w:ilvl w:val="0"/>
                <w:numId w:val="3"/>
              </w:numPr>
              <w:ind w:left="720" w:hanging="360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STATE THE POTENTIAL RISK OR HAZARD OF THE DEVIATION/VIOLATION TO THE STUDY PARTICIPANT/S:</w:t>
            </w:r>
          </w:p>
          <w:p w:rsidR="00000000" w:rsidDel="00000000" w:rsidP="00000000" w:rsidRDefault="00000000" w:rsidRPr="00000000" w14:paraId="00000041">
            <w:pPr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numPr>
                <w:ilvl w:val="0"/>
                <w:numId w:val="4"/>
              </w:numPr>
              <w:ind w:left="720" w:hanging="360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DESCRIPTION OF INVESTIGATOR CORRECTIVE ACTION:</w:t>
            </w:r>
          </w:p>
          <w:p w:rsidR="00000000" w:rsidDel="00000000" w:rsidP="00000000" w:rsidRDefault="00000000" w:rsidRPr="00000000" w14:paraId="00000049">
            <w:pPr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DATE OF DEVIATION/VIOLATION: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  <w:rtl w:val="0"/>
              </w:rPr>
              <w:t xml:space="preserve">&lt;dd/mm/yyyy&gt;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REPORTED BY: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DATE OF REPORT: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2"/>
                <w:szCs w:val="22"/>
                <w:rtl w:val="0"/>
              </w:rPr>
              <w:t xml:space="preserve">&lt;dd/mm/yyyy&gt;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PRINCIPAL INVESTIGATOR SIGNATURE: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2"/>
          <w:szCs w:val="22"/>
          <w:rtl w:val="0"/>
        </w:rPr>
        <w:t xml:space="preserve">RECOMMENDATIONS </w:t>
      </w:r>
      <w:r w:rsidDel="00000000" w:rsidR="00000000" w:rsidRPr="00000000">
        <w:rPr>
          <w:rFonts w:ascii="Palatino Linotype" w:cs="Palatino Linotype" w:eastAsia="Palatino Linotype" w:hAnsi="Palatino Linotype"/>
          <w:i w:val="1"/>
          <w:iCs w:val="1"/>
          <w:color w:val="000000"/>
          <w:sz w:val="22"/>
          <w:szCs w:val="22"/>
          <w:rtl w:val="0"/>
        </w:rPr>
        <w:t xml:space="preserve">(for REC use only)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14.999999999998" w:type="dxa"/>
        <w:jc w:val="left"/>
        <w:tblLayout w:type="fixed"/>
        <w:tblLook w:val="0400"/>
      </w:tblPr>
      <w:tblGrid>
        <w:gridCol w:w="4892"/>
        <w:gridCol w:w="396"/>
        <w:gridCol w:w="2313"/>
        <w:gridCol w:w="2114"/>
        <w:tblGridChange w:id="0">
          <w:tblGrid>
            <w:gridCol w:w="4892"/>
            <w:gridCol w:w="396"/>
            <w:gridCol w:w="2313"/>
            <w:gridCol w:w="2114"/>
          </w:tblGrid>
        </w:tblGridChange>
      </w:tblGrid>
      <w:tr>
        <w:trPr>
          <w:cantSplit w:val="0"/>
          <w:trHeight w:val="89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Comments of Primary Reviewer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2"/>
                <w:szCs w:val="22"/>
                <w:rtl w:val="0"/>
              </w:rPr>
              <w:t xml:space="preserve">RECOMMENDED ACTION: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Continue but with strict monitoring of compliance</w:t>
            </w:r>
          </w:p>
          <w:p w:rsidR="00000000" w:rsidDel="00000000" w:rsidP="00000000" w:rsidRDefault="00000000" w:rsidRPr="00000000" w14:paraId="00000067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Submit further information. Specify____________________________________</w:t>
            </w:r>
          </w:p>
          <w:p w:rsidR="00000000" w:rsidDel="00000000" w:rsidP="00000000" w:rsidRDefault="00000000" w:rsidRPr="00000000" w14:paraId="00000068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For site visit</w:t>
            </w:r>
          </w:p>
          <w:p w:rsidR="00000000" w:rsidDel="00000000" w:rsidP="00000000" w:rsidRDefault="00000000" w:rsidRPr="00000000" w14:paraId="00000069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Suspend the study until compliant</w:t>
            </w:r>
          </w:p>
          <w:p w:rsidR="00000000" w:rsidDel="00000000" w:rsidP="00000000" w:rsidRDefault="00000000" w:rsidRPr="00000000" w14:paraId="0000006A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Palatino Linotype" w:cs="Palatino Linotype" w:eastAsia="Palatino Linotype" w:hAnsi="Palatino Linotype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Terminate the study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Palatino Linotype" w:cs="Palatino Linotype" w:eastAsia="Palatino Linotype" w:hAnsi="Palatino Linotype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2"/>
                <w:szCs w:val="22"/>
                <w:rtl w:val="0"/>
              </w:rPr>
              <w:t xml:space="preserve">submission of corrective action</w:t>
            </w:r>
          </w:p>
          <w:p w:rsidR="00000000" w:rsidDel="00000000" w:rsidP="00000000" w:rsidRDefault="00000000" w:rsidRPr="00000000" w14:paraId="0000006C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Palatino Linotype" w:cs="Palatino Linotype" w:eastAsia="Palatino Linotype" w:hAnsi="Palatino Linotype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2"/>
                <w:szCs w:val="22"/>
                <w:rtl w:val="0"/>
              </w:rPr>
              <w:t xml:space="preserve">invitation to a clarificatory interview</w:t>
            </w:r>
          </w:p>
          <w:p w:rsidR="00000000" w:rsidDel="00000000" w:rsidP="00000000" w:rsidRDefault="00000000" w:rsidRPr="00000000" w14:paraId="0000006D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Palatino Linotype" w:cs="Palatino Linotype" w:eastAsia="Palatino Linotype" w:hAnsi="Palatino Linotype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2"/>
                <w:szCs w:val="22"/>
                <w:rtl w:val="0"/>
              </w:rPr>
              <w:t xml:space="preserve">Requirement for an amendment</w:t>
            </w:r>
          </w:p>
          <w:p w:rsidR="00000000" w:rsidDel="00000000" w:rsidP="00000000" w:rsidRDefault="00000000" w:rsidRPr="00000000" w14:paraId="0000006E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Palatino Linotype" w:cs="Palatino Linotype" w:eastAsia="Palatino Linotype" w:hAnsi="Palatino Linotype"/>
                <w:sz w:val="22"/>
                <w:szCs w:val="22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2"/>
                <w:szCs w:val="22"/>
                <w:rtl w:val="0"/>
              </w:rPr>
              <w:t xml:space="preserve">suspension of recruitment, and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PRIMARY REVIEWER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4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  <w:p w:rsidR="00000000" w:rsidDel="00000000" w:rsidP="00000000" w:rsidRDefault="00000000" w:rsidRPr="00000000" w14:paraId="0000007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Signature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6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Name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&lt;Title, Name, Surname&gt;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  <w:font w:name="Courier New"/>
  <w:font w:name="Palatino Linotyp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0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">
    <w:lvl w:ilvl="0">
      <w:start w:val="0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4">
    <w:lvl w:ilvl="0">
      <w:start w:val="0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uiPriority w:val="99"/>
    <w:unhideWhenUsed w:val="1"/>
    <w:qFormat w:val="1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uiPriority w:val="99"/>
    <w:unhideWhenUsed w:val="1"/>
    <w:qFormat w:val="1"/>
    <w:pPr>
      <w:tabs>
        <w:tab w:val="center" w:pos="4680"/>
        <w:tab w:val="right" w:pos="9360"/>
      </w:tabs>
    </w:pPr>
  </w:style>
  <w:style w:type="table" w:styleId="TableGrid">
    <w:name w:val="Table Grid"/>
    <w:basedOn w:val="TableNormal"/>
    <w:pPr>
      <w:widowControl w:val="0"/>
      <w:jc w:val="both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99"/>
    <w:unhideWhenUsed w:val="1"/>
    <w:rsid w:val="009364DC"/>
    <w:pPr>
      <w:ind w:left="720"/>
      <w:contextualSpacing w:val="1"/>
    </w:pPr>
  </w:style>
  <w:style w:type="paragraph" w:styleId="NormalWeb">
    <w:name w:val="Normal (Web)"/>
    <w:basedOn w:val="Normal"/>
    <w:uiPriority w:val="99"/>
    <w:unhideWhenUsed w:val="1"/>
    <w:rsid w:val="009364DC"/>
    <w:pPr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tinoLinotype-regular.ttf"/><Relationship Id="rId2" Type="http://schemas.openxmlformats.org/officeDocument/2006/relationships/font" Target="fonts/PalatinoLinotype-bold.ttf"/><Relationship Id="rId3" Type="http://schemas.openxmlformats.org/officeDocument/2006/relationships/font" Target="fonts/PalatinoLinotype-italic.ttf"/><Relationship Id="rId4" Type="http://schemas.openxmlformats.org/officeDocument/2006/relationships/font" Target="fonts/PalatinoLinotype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VpBAY+ecr6C3G+p+aSihr7cS/Q==">CgMxLjAyDmguOXR2a2VzaXZ2eGxiOAByITFJZWIxTC10Ylo0bHlaTmU3TlROUjlENG9abnJNSTkxTA==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2025-09-13T02:55:00Z</dcterms:created>
  <dc:creator>CHRI Ethics Office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700C6E0FDB6343DD8F1E87F6FA9F3B89_11</vt:lpwstr>
  </property>
</Properties>
</file>